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951" w:rsidRDefault="00722951" w:rsidP="00722951">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Муниципальное бюджетное образовательное учреждение </w:t>
      </w:r>
    </w:p>
    <w:p w:rsidR="00722951" w:rsidRDefault="00722951" w:rsidP="00722951">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«Средняя общеобразовательная школа №7»</w:t>
      </w:r>
    </w:p>
    <w:p w:rsidR="00722951" w:rsidRDefault="00722951" w:rsidP="00722951">
      <w:pPr>
        <w:ind w:firstLine="709"/>
        <w:rPr>
          <w:rFonts w:ascii="Times New Roman" w:eastAsia="Times New Roman" w:hAnsi="Times New Roman" w:cs="Times New Roman"/>
          <w:sz w:val="28"/>
          <w:szCs w:val="28"/>
          <w:lang w:eastAsia="ru-RU"/>
        </w:rPr>
      </w:pPr>
    </w:p>
    <w:p w:rsidR="00722951" w:rsidRDefault="00722951" w:rsidP="00722951">
      <w:pPr>
        <w:ind w:firstLine="709"/>
        <w:jc w:val="center"/>
        <w:rPr>
          <w:rFonts w:ascii="Times New Roman" w:eastAsia="Times New Roman" w:hAnsi="Times New Roman" w:cs="Times New Roman"/>
          <w:sz w:val="28"/>
          <w:szCs w:val="28"/>
          <w:lang w:eastAsia="ru-RU"/>
        </w:rPr>
      </w:pPr>
    </w:p>
    <w:p w:rsidR="00722951" w:rsidRDefault="00722951" w:rsidP="00722951">
      <w:pPr>
        <w:spacing w:after="0"/>
        <w:ind w:firstLine="709"/>
        <w:jc w:val="center"/>
        <w:rPr>
          <w:rFonts w:ascii="Times New Roman" w:eastAsia="Times New Roman" w:hAnsi="Times New Roman" w:cs="Times New Roman"/>
          <w:b/>
          <w:sz w:val="28"/>
          <w:szCs w:val="28"/>
          <w:lang w:eastAsia="ru-RU"/>
        </w:rPr>
      </w:pPr>
    </w:p>
    <w:p w:rsidR="00722951" w:rsidRDefault="00722951" w:rsidP="00722951">
      <w:pPr>
        <w:ind w:firstLine="709"/>
        <w:jc w:val="center"/>
        <w:rPr>
          <w:rFonts w:ascii="Times New Roman" w:eastAsia="Times New Roman" w:hAnsi="Times New Roman" w:cs="Times New Roman"/>
          <w:sz w:val="28"/>
          <w:szCs w:val="28"/>
          <w:lang w:eastAsia="ru-RU"/>
        </w:rPr>
      </w:pPr>
    </w:p>
    <w:p w:rsidR="00722951" w:rsidRDefault="00722951" w:rsidP="00722951">
      <w:pPr>
        <w:ind w:firstLine="709"/>
        <w:jc w:val="center"/>
        <w:rPr>
          <w:rFonts w:ascii="Times New Roman" w:eastAsia="Times New Roman" w:hAnsi="Times New Roman" w:cs="Times New Roman"/>
          <w:sz w:val="28"/>
          <w:szCs w:val="28"/>
          <w:lang w:eastAsia="ru-RU"/>
        </w:rPr>
      </w:pPr>
    </w:p>
    <w:p w:rsidR="00722951" w:rsidRDefault="00722951" w:rsidP="00722951">
      <w:pPr>
        <w:ind w:firstLine="709"/>
        <w:jc w:val="center"/>
        <w:rPr>
          <w:rFonts w:ascii="Times New Roman" w:eastAsia="Times New Roman" w:hAnsi="Times New Roman" w:cs="Times New Roman"/>
          <w:sz w:val="28"/>
          <w:szCs w:val="28"/>
          <w:lang w:eastAsia="ru-RU"/>
        </w:rPr>
      </w:pPr>
    </w:p>
    <w:p w:rsidR="00722951" w:rsidRDefault="00722951" w:rsidP="00722951">
      <w:pPr>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Доклад</w:t>
      </w:r>
    </w:p>
    <w:p w:rsidR="00722951" w:rsidRDefault="00722951" w:rsidP="00722951">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«Развитие интеллектуальных творческих способностей на уроках истории и обществознания через систему творческих заданий»</w:t>
      </w:r>
    </w:p>
    <w:p w:rsidR="00722951" w:rsidRDefault="00722951" w:rsidP="00722951">
      <w:pPr>
        <w:ind w:firstLine="709"/>
        <w:jc w:val="center"/>
        <w:rPr>
          <w:rFonts w:ascii="Times New Roman" w:eastAsia="Times New Roman" w:hAnsi="Times New Roman" w:cs="Times New Roman"/>
          <w:sz w:val="28"/>
          <w:szCs w:val="28"/>
          <w:lang w:eastAsia="ru-RU"/>
        </w:rPr>
      </w:pPr>
    </w:p>
    <w:p w:rsidR="00722951" w:rsidRDefault="00722951" w:rsidP="00722951">
      <w:pPr>
        <w:ind w:firstLine="709"/>
        <w:rPr>
          <w:rFonts w:ascii="Times New Roman" w:eastAsia="Times New Roman" w:hAnsi="Times New Roman" w:cs="Times New Roman"/>
          <w:b/>
          <w:sz w:val="28"/>
          <w:szCs w:val="28"/>
          <w:lang w:eastAsia="ru-RU"/>
        </w:rPr>
      </w:pPr>
    </w:p>
    <w:p w:rsidR="00722951" w:rsidRDefault="00722951" w:rsidP="00722951">
      <w:pPr>
        <w:ind w:left="5529" w:firstLine="709"/>
        <w:jc w:val="right"/>
        <w:rPr>
          <w:rFonts w:ascii="Times New Roman" w:eastAsia="Times New Roman" w:hAnsi="Times New Roman" w:cs="Times New Roman"/>
          <w:b/>
          <w:sz w:val="28"/>
          <w:szCs w:val="28"/>
          <w:lang w:eastAsia="ru-RU"/>
        </w:rPr>
      </w:pPr>
    </w:p>
    <w:p w:rsidR="00722951" w:rsidRDefault="00722951" w:rsidP="00722951">
      <w:pPr>
        <w:ind w:left="5529" w:firstLine="709"/>
        <w:jc w:val="right"/>
        <w:rPr>
          <w:rFonts w:ascii="Times New Roman" w:eastAsia="Times New Roman" w:hAnsi="Times New Roman" w:cs="Times New Roman"/>
          <w:b/>
          <w:sz w:val="28"/>
          <w:szCs w:val="28"/>
          <w:lang w:eastAsia="ru-RU"/>
        </w:rPr>
      </w:pPr>
    </w:p>
    <w:p w:rsidR="00722951" w:rsidRDefault="00722951" w:rsidP="00722951">
      <w:pPr>
        <w:spacing w:after="0" w:line="240" w:lineRule="auto"/>
        <w:ind w:left="4394" w:firstLine="709"/>
        <w:jc w:val="right"/>
        <w:rPr>
          <w:rFonts w:ascii="Times New Roman" w:eastAsia="Times New Roman" w:hAnsi="Times New Roman" w:cs="Times New Roman"/>
          <w:sz w:val="28"/>
          <w:szCs w:val="28"/>
          <w:lang w:eastAsia="ru-RU"/>
        </w:rPr>
      </w:pPr>
    </w:p>
    <w:p w:rsidR="00722951" w:rsidRDefault="00722951" w:rsidP="00722951">
      <w:pPr>
        <w:spacing w:after="0" w:line="240" w:lineRule="auto"/>
        <w:ind w:left="4394"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Подготовила: </w:t>
      </w:r>
    </w:p>
    <w:p w:rsidR="00722951" w:rsidRDefault="00722951" w:rsidP="00722951">
      <w:pPr>
        <w:spacing w:after="0" w:line="240" w:lineRule="auto"/>
        <w:ind w:left="4394"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Китаева Екатерина Михайловна,</w:t>
      </w:r>
    </w:p>
    <w:p w:rsidR="00722951" w:rsidRDefault="00722951" w:rsidP="00722951">
      <w:pPr>
        <w:spacing w:after="0" w:line="240" w:lineRule="auto"/>
        <w:ind w:left="4394"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Учитель истории и обществознания</w:t>
      </w:r>
    </w:p>
    <w:p w:rsidR="00722951" w:rsidRDefault="00722951" w:rsidP="00722951">
      <w:pPr>
        <w:spacing w:after="0" w:line="240" w:lineRule="auto"/>
        <w:ind w:left="4394"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МБОУ «СОШ № 7»</w:t>
      </w: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left="4678" w:firstLine="709"/>
        <w:jc w:val="right"/>
        <w:rPr>
          <w:rFonts w:ascii="Times New Roman" w:eastAsia="Times New Roman" w:hAnsi="Times New Roman" w:cs="Times New Roman"/>
          <w:sz w:val="28"/>
          <w:szCs w:val="28"/>
          <w:lang w:eastAsia="ru-RU"/>
        </w:rPr>
      </w:pPr>
    </w:p>
    <w:p w:rsidR="00722951" w:rsidRDefault="00722951" w:rsidP="00722951">
      <w:pPr>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Кемерово 2018</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 xml:space="preserve">Введение </w:t>
      </w:r>
    </w:p>
    <w:p w:rsidR="00722951" w:rsidRDefault="00722951" w:rsidP="00722951">
      <w:pPr>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 xml:space="preserve">В настоящее время информация самого разного толка превращается в экономическую категорию. Результатом бурного развития медиа  становится насыщение рынка зрительских интересов, а следствием - разделение каналов по тематике, аудиторному, адресному, национальному, территориальному, временному и другим признакам. Появляются все новые телевизионные каналы, периодические печатные издания, Интернет - сайты. </w:t>
      </w:r>
      <w:r>
        <w:rPr>
          <w:rFonts w:ascii="Times New Roman" w:eastAsia="Times New Roman" w:hAnsi="Times New Roman" w:cs="Times New Roman"/>
          <w:color w:val="000000"/>
          <w:sz w:val="24"/>
          <w:szCs w:val="24"/>
          <w:lang w:eastAsia="ja-JP"/>
        </w:rPr>
        <w:t xml:space="preserve">Масс - медиа действуют как фильтр, отбирающий, компонующий и интерпретирующий информацию, </w:t>
      </w:r>
      <w:r>
        <w:rPr>
          <w:rFonts w:ascii="Times New Roman" w:eastAsia="Times New Roman" w:hAnsi="Times New Roman" w:cs="Times New Roman"/>
          <w:snapToGrid w:val="0"/>
          <w:sz w:val="24"/>
          <w:szCs w:val="24"/>
          <w:lang w:eastAsia="ru-RU"/>
        </w:rPr>
        <w:t>берут на себя обучающие, просветительские функции, являясь своеобразной «параллельной школой» для подрастающего поколения.</w:t>
      </w:r>
    </w:p>
    <w:p w:rsidR="00722951" w:rsidRDefault="00722951" w:rsidP="00722951">
      <w:pPr>
        <w:adjustRightInd w:val="0"/>
        <w:snapToGrid w:val="0"/>
        <w:spacing w:after="0" w:line="240" w:lineRule="auto"/>
        <w:ind w:firstLine="709"/>
        <w:jc w:val="both"/>
        <w:rPr>
          <w:rFonts w:ascii="Times New Roman" w:eastAsia="Times New Roman" w:hAnsi="Times New Roman" w:cs="Times New Roman"/>
          <w:color w:val="000000"/>
          <w:sz w:val="24"/>
          <w:szCs w:val="24"/>
          <w:lang w:eastAsia="ja-JP"/>
        </w:rPr>
      </w:pPr>
      <w:r>
        <w:rPr>
          <w:rFonts w:ascii="Times New Roman" w:eastAsia="Times New Roman" w:hAnsi="Times New Roman" w:cs="Times New Roman"/>
          <w:sz w:val="24"/>
          <w:szCs w:val="24"/>
          <w:lang w:eastAsia="ru-RU"/>
        </w:rPr>
        <w:t xml:space="preserve">Несмотря на кажущуюся простоту и доступность информации, которой человек, на первый взгляд, довольно легко управляет, он порой, сам того не замечая, становится объектом воздействия информационного мира. </w:t>
      </w:r>
      <w:r>
        <w:rPr>
          <w:rFonts w:ascii="Times New Roman" w:eastAsia="Times New Roman" w:hAnsi="Times New Roman" w:cs="Times New Roman"/>
          <w:color w:val="000000"/>
          <w:sz w:val="24"/>
          <w:szCs w:val="24"/>
          <w:lang w:eastAsia="ja-JP"/>
        </w:rPr>
        <w:t>Сейчас уже достаточно широко признано, что школа должна снабдить учащихся необходимым методологическим инструментом для самостоятельного, критического анализа (</w:t>
      </w:r>
      <w:proofErr w:type="spellStart"/>
      <w:r>
        <w:rPr>
          <w:rFonts w:ascii="Times New Roman" w:eastAsia="Times New Roman" w:hAnsi="Times New Roman" w:cs="Times New Roman"/>
          <w:color w:val="000000"/>
          <w:sz w:val="24"/>
          <w:szCs w:val="24"/>
          <w:lang w:eastAsia="ja-JP"/>
        </w:rPr>
        <w:t>медийной</w:t>
      </w:r>
      <w:proofErr w:type="spellEnd"/>
      <w:r>
        <w:rPr>
          <w:rFonts w:ascii="Times New Roman" w:eastAsia="Times New Roman" w:hAnsi="Times New Roman" w:cs="Times New Roman"/>
          <w:color w:val="000000"/>
          <w:sz w:val="24"/>
          <w:szCs w:val="24"/>
          <w:lang w:eastAsia="ja-JP"/>
        </w:rPr>
        <w:t xml:space="preserve">) информации. </w:t>
      </w:r>
    </w:p>
    <w:p w:rsidR="00722951" w:rsidRDefault="00722951" w:rsidP="00722951">
      <w:pPr>
        <w:adjustRightInd w:val="0"/>
        <w:snapToGrid w:val="0"/>
        <w:spacing w:after="0" w:line="240" w:lineRule="auto"/>
        <w:ind w:firstLine="709"/>
        <w:jc w:val="both"/>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sz w:val="24"/>
          <w:szCs w:val="24"/>
          <w:lang w:eastAsia="ru-RU"/>
        </w:rPr>
        <w:t>Медиаобразование</w:t>
      </w:r>
      <w:proofErr w:type="spellEnd"/>
      <w:r>
        <w:rPr>
          <w:rFonts w:ascii="Times New Roman" w:eastAsia="Times New Roman" w:hAnsi="Times New Roman" w:cs="Times New Roman"/>
          <w:sz w:val="24"/>
          <w:szCs w:val="24"/>
          <w:lang w:eastAsia="ru-RU"/>
        </w:rPr>
        <w:t xml:space="preserve"> – специальное направление в педагогике, выступающее за изучение средств массовой коммуникации, ставит в качестве одной из главных задач </w:t>
      </w:r>
      <w:r>
        <w:rPr>
          <w:rFonts w:ascii="Times New Roman" w:eastAsia="Times New Roman" w:hAnsi="Times New Roman" w:cs="Times New Roman"/>
          <w:b/>
          <w:sz w:val="24"/>
          <w:szCs w:val="24"/>
          <w:lang w:eastAsia="ru-RU"/>
        </w:rPr>
        <w:t>развитие критического мышления</w:t>
      </w:r>
      <w:r>
        <w:rPr>
          <w:rFonts w:ascii="Times New Roman" w:eastAsia="Times New Roman" w:hAnsi="Times New Roman" w:cs="Times New Roman"/>
          <w:sz w:val="24"/>
          <w:szCs w:val="24"/>
          <w:lang w:eastAsia="ru-RU"/>
        </w:rPr>
        <w:t xml:space="preserve">, умение понимать скрытый смысл того или иного сообщения и т.д. </w:t>
      </w:r>
      <w:r>
        <w:rPr>
          <w:rFonts w:ascii="Times New Roman" w:eastAsia="Times New Roman" w:hAnsi="Times New Roman" w:cs="Times New Roman"/>
          <w:color w:val="000000"/>
          <w:sz w:val="24"/>
          <w:szCs w:val="24"/>
          <w:lang w:eastAsia="ru-RU"/>
        </w:rPr>
        <w:t xml:space="preserve">В </w:t>
      </w:r>
      <w:proofErr w:type="gramStart"/>
      <w:r>
        <w:rPr>
          <w:rFonts w:ascii="Times New Roman" w:eastAsia="Times New Roman" w:hAnsi="Times New Roman" w:cs="Times New Roman"/>
          <w:color w:val="000000"/>
          <w:sz w:val="24"/>
          <w:szCs w:val="24"/>
          <w:lang w:eastAsia="ru-RU"/>
        </w:rPr>
        <w:t>современном</w:t>
      </w:r>
      <w:proofErr w:type="gramEnd"/>
      <w:r>
        <w:rPr>
          <w:rFonts w:ascii="Times New Roman" w:eastAsia="Times New Roman" w:hAnsi="Times New Roman" w:cs="Times New Roman"/>
          <w:color w:val="000000"/>
          <w:sz w:val="24"/>
          <w:szCs w:val="24"/>
          <w:lang w:eastAsia="ru-RU"/>
        </w:rPr>
        <w:t xml:space="preserve"> российском </w:t>
      </w:r>
      <w:proofErr w:type="spellStart"/>
      <w:r>
        <w:rPr>
          <w:rFonts w:ascii="Times New Roman" w:eastAsia="Times New Roman" w:hAnsi="Times New Roman" w:cs="Times New Roman"/>
          <w:color w:val="000000"/>
          <w:sz w:val="24"/>
          <w:szCs w:val="24"/>
          <w:lang w:eastAsia="ru-RU"/>
        </w:rPr>
        <w:t>медиаобразовании</w:t>
      </w:r>
      <w:proofErr w:type="spellEnd"/>
      <w:r>
        <w:rPr>
          <w:rFonts w:ascii="Times New Roman" w:eastAsia="Times New Roman" w:hAnsi="Times New Roman" w:cs="Times New Roman"/>
          <w:color w:val="000000"/>
          <w:sz w:val="24"/>
          <w:szCs w:val="24"/>
          <w:lang w:eastAsia="ru-RU"/>
        </w:rPr>
        <w:t xml:space="preserve"> широкое распространение получила т</w:t>
      </w:r>
      <w:r>
        <w:rPr>
          <w:rFonts w:ascii="Times New Roman" w:eastAsia="Times New Roman" w:hAnsi="Times New Roman" w:cs="Times New Roman"/>
          <w:bCs/>
          <w:sz w:val="24"/>
          <w:szCs w:val="24"/>
          <w:lang w:eastAsia="ru-RU"/>
        </w:rPr>
        <w:t xml:space="preserve">еория «развития критического мышления». </w:t>
      </w:r>
    </w:p>
    <w:p w:rsidR="00722951" w:rsidRDefault="00722951" w:rsidP="00722951">
      <w:pPr>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Основной целью данной теории  </w:t>
      </w:r>
      <w:r>
        <w:rPr>
          <w:rFonts w:ascii="Times New Roman" w:eastAsia="Times New Roman" w:hAnsi="Times New Roman" w:cs="Times New Roman"/>
          <w:sz w:val="24"/>
          <w:szCs w:val="24"/>
          <w:lang w:eastAsia="ru-RU"/>
        </w:rPr>
        <w:t xml:space="preserve">является  оказание помощи подрастающему поколению  ориентироваться в информационном потоке, а также умения  противодействовать   манипуляции сознанием аудитории со стороны СМК.  </w:t>
      </w:r>
    </w:p>
    <w:p w:rsidR="00722951" w:rsidRDefault="00722951" w:rsidP="00722951">
      <w:pPr>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color w:val="000000"/>
          <w:sz w:val="24"/>
          <w:szCs w:val="24"/>
          <w:lang w:eastAsia="ja-JP"/>
        </w:rPr>
        <w:t xml:space="preserve">Критическое мышление означает мышление оценочное, рефлексивное, предполагающее  </w:t>
      </w:r>
      <w:r>
        <w:rPr>
          <w:rFonts w:ascii="Times New Roman" w:eastAsia="Times New Roman" w:hAnsi="Times New Roman" w:cs="Times New Roman"/>
          <w:snapToGrid w:val="0"/>
          <w:sz w:val="24"/>
          <w:szCs w:val="24"/>
          <w:lang w:eastAsia="ru-RU"/>
        </w:rPr>
        <w:t>способность ставить новые, полные смысла вопросы, вырабатывать разнообразные, подкрепляющие аргументы, принимать независимые продуманные решения.</w:t>
      </w:r>
    </w:p>
    <w:p w:rsidR="00722951" w:rsidRDefault="00722951" w:rsidP="00722951">
      <w:pPr>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ja-JP"/>
        </w:rPr>
        <w:t xml:space="preserve"> </w:t>
      </w:r>
      <w:r>
        <w:rPr>
          <w:rFonts w:ascii="Times New Roman" w:eastAsia="Times New Roman" w:hAnsi="Times New Roman" w:cs="Times New Roman"/>
          <w:sz w:val="24"/>
          <w:szCs w:val="24"/>
          <w:lang w:eastAsia="ru-RU"/>
        </w:rPr>
        <w:t xml:space="preserve">В современной социокультурной ситуации для каждого человека необходимо быть </w:t>
      </w:r>
      <w:proofErr w:type="spellStart"/>
      <w:r>
        <w:rPr>
          <w:rFonts w:ascii="Times New Roman" w:eastAsia="Times New Roman" w:hAnsi="Times New Roman" w:cs="Times New Roman"/>
          <w:sz w:val="24"/>
          <w:szCs w:val="24"/>
          <w:lang w:eastAsia="ru-RU"/>
        </w:rPr>
        <w:t>медиакомпетентным</w:t>
      </w:r>
      <w:proofErr w:type="spellEnd"/>
      <w:r>
        <w:rPr>
          <w:rFonts w:ascii="Times New Roman" w:eastAsia="Times New Roman" w:hAnsi="Times New Roman" w:cs="Times New Roman"/>
          <w:sz w:val="24"/>
          <w:szCs w:val="24"/>
          <w:lang w:eastAsia="ru-RU"/>
        </w:rPr>
        <w:t>: уметь ориентироваться в условиях переизбытка разнообразной информации, грамотно воспринимать ее, понимать, анализировать, иметь представление о механизмах и последствиях ее влияния на зрителей, читателей и слушателей.</w:t>
      </w:r>
    </w:p>
    <w:p w:rsidR="00722951" w:rsidRDefault="00722951" w:rsidP="00722951">
      <w:pPr>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Сущность и основные понятия  критического мышления</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настоящее время активный интерес многих педагогов привлечен к развивающим технологиям, одной из которых является технология развития критического мышления    </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Педагогическая технология развития критического мышления школьников  посредством чтения и письма (РКМЧП) получила известность  в российском образовании во второй половине 90-х годов ХХ века благодаря разработкам американских педагогов  </w:t>
      </w:r>
      <w:proofErr w:type="spellStart"/>
      <w:r>
        <w:rPr>
          <w:rFonts w:ascii="Times New Roman" w:eastAsia="Times New Roman" w:hAnsi="Times New Roman" w:cs="Times New Roman"/>
          <w:sz w:val="24"/>
          <w:szCs w:val="24"/>
          <w:lang w:eastAsia="ru-RU"/>
        </w:rPr>
        <w:t>Дж</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тил</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К.Мередит</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Ч.Темпла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С.Уолтера</w:t>
      </w:r>
      <w:proofErr w:type="spellEnd"/>
      <w:r>
        <w:rPr>
          <w:rFonts w:ascii="Times New Roman" w:eastAsia="Times New Roman" w:hAnsi="Times New Roman" w:cs="Times New Roman"/>
          <w:sz w:val="24"/>
          <w:szCs w:val="24"/>
          <w:lang w:eastAsia="ru-RU"/>
        </w:rPr>
        <w:t xml:space="preserve">.   Внедрение данной технологии было активно поддержано Консорциумом демократической педагогики и Международной ассоциации чтения в рамках проекта «Открытое общество». Реализация данного проекта активно осуществляется многими ведущими научными педагогическими школами Москвы, Санкт-Петербурга, Самары, Нижнего Новгорода и т.д. </w:t>
      </w:r>
    </w:p>
    <w:p w:rsidR="00722951" w:rsidRDefault="00722951" w:rsidP="00722951">
      <w:pPr>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В современных научных источниках существует несколько довольно близких по сути интерпретаций понятия критическое мышление</w:t>
      </w:r>
      <w:r>
        <w:rPr>
          <w:rFonts w:ascii="Times New Roman" w:eastAsia="Times New Roman" w:hAnsi="Times New Roman" w:cs="Times New Roman"/>
          <w:b/>
          <w:i/>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napToGrid w:val="0"/>
          <w:sz w:val="24"/>
          <w:szCs w:val="24"/>
          <w:lang w:eastAsia="ru-RU"/>
        </w:rPr>
        <w:t xml:space="preserve">Понятие критическое мышление определяется </w:t>
      </w:r>
      <w:proofErr w:type="spellStart"/>
      <w:r>
        <w:rPr>
          <w:rFonts w:ascii="Times New Roman" w:eastAsia="Times New Roman" w:hAnsi="Times New Roman" w:cs="Times New Roman"/>
          <w:snapToGrid w:val="0"/>
          <w:sz w:val="24"/>
          <w:szCs w:val="24"/>
          <w:lang w:eastAsia="ru-RU"/>
        </w:rPr>
        <w:t>Е.В.Волковым</w:t>
      </w:r>
      <w:proofErr w:type="spellEnd"/>
      <w:r>
        <w:rPr>
          <w:rFonts w:ascii="Times New Roman" w:eastAsia="Times New Roman" w:hAnsi="Times New Roman" w:cs="Times New Roman"/>
          <w:b/>
          <w:i/>
          <w:snapToGrid w:val="0"/>
          <w:sz w:val="24"/>
          <w:szCs w:val="24"/>
          <w:lang w:eastAsia="ru-RU"/>
        </w:rPr>
        <w:t>,</w:t>
      </w:r>
      <w:r>
        <w:rPr>
          <w:rFonts w:ascii="Times New Roman" w:eastAsia="Times New Roman" w:hAnsi="Times New Roman" w:cs="Times New Roman"/>
          <w:snapToGrid w:val="0"/>
          <w:sz w:val="24"/>
          <w:szCs w:val="24"/>
          <w:lang w:eastAsia="ru-RU"/>
        </w:rPr>
        <w:t xml:space="preserve"> как мышление, отличающееся «обоснованностью и целенаправленностью, - такой тип мышления, к которому прибегают при решении задач, формулирования выводов, вероятностной оценке и принятии решений» [Волков, 2004, с.5]. </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 мнению </w:t>
      </w:r>
      <w:proofErr w:type="spellStart"/>
      <w:r>
        <w:rPr>
          <w:rFonts w:ascii="Times New Roman" w:eastAsia="Times New Roman" w:hAnsi="Times New Roman" w:cs="Times New Roman"/>
          <w:sz w:val="24"/>
          <w:szCs w:val="24"/>
          <w:lang w:eastAsia="ru-RU"/>
        </w:rPr>
        <w:t>М.И.Махмутова</w:t>
      </w:r>
      <w:proofErr w:type="spellEnd"/>
      <w:r>
        <w:rPr>
          <w:rFonts w:ascii="Times New Roman" w:eastAsia="Times New Roman" w:hAnsi="Times New Roman" w:cs="Times New Roman"/>
          <w:sz w:val="24"/>
          <w:szCs w:val="24"/>
          <w:lang w:eastAsia="ru-RU"/>
        </w:rPr>
        <w:t xml:space="preserve"> критическое мышление  включает  способности человека, помогающие ему:  </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видеть несоответствие высказывания (мысли) или поведения другого  человека  общепринятому мнению или нормам поведения или собственному представлению о них;</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сознавать истинность или ложность теории, положения; </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уметь определять ложное, неверное от правильного, верного;</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анализировать, доказывать или опровергать, оценивать предмет, задачу, показывать образец высказывания, поведения и т.д.» </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Е.О.Галицких</w:t>
      </w:r>
      <w:proofErr w:type="spellEnd"/>
      <w:r>
        <w:rPr>
          <w:rFonts w:ascii="Times New Roman" w:eastAsia="Times New Roman" w:hAnsi="Times New Roman" w:cs="Times New Roman"/>
          <w:sz w:val="24"/>
          <w:szCs w:val="24"/>
          <w:lang w:eastAsia="ru-RU"/>
        </w:rPr>
        <w:t xml:space="preserve"> обобщает основные характеристики критического мышления в рамках технологии как тип мышления, помогающий находить собственные приоритеты в личной, профессиональной и общественной жизни, а так же соотносить их с актуальными нормами.  Критическое мышление, по ее мнению  -  индивидуальная ответственность за сделанный выбор,  и одновременно, сложный процесс, позволяющий развивать культуру «диалога» в совместной деятельности. Оно  «повышает уровень культуры индивидуальной работы с информацией, формирует умение анализировать и делать самостоятельные выводы, прогнозировать последствия своих решений и отвечать за них».</w:t>
      </w:r>
    </w:p>
    <w:p w:rsidR="00722951" w:rsidRDefault="00722951" w:rsidP="00722951">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Также критическое мышление понимается  как  «целеустремленное, саморегулирующееся суждение, которое завершается интерпретацией, анализом, оценкой и интерактивностью, также как объяснением очевидных, концептуальных, методологических или контекстных соображений, на которых основано суждение… Идеальное критическое мышление человека обычно связано с любознательностью, хорошей осведомленностью, причиной доверия, непредубежденностью, гибкостью, справедливостью в оценке, честностью в столкновении с личными предубеждениям, благоразумием в суждениях, желанием пересматривать, прояснять проблемы и сложные</w:t>
      </w:r>
      <w:proofErr w:type="gramEnd"/>
      <w:r>
        <w:rPr>
          <w:rFonts w:ascii="Times New Roman" w:eastAsia="Times New Roman" w:hAnsi="Times New Roman" w:cs="Times New Roman"/>
          <w:sz w:val="24"/>
          <w:szCs w:val="24"/>
          <w:lang w:eastAsia="ru-RU"/>
        </w:rPr>
        <w:t xml:space="preserve"> вопросы, тщательностью в поиске результатов, которые являются столь же точными, как использованные первоисточники. Эта комбинация, связывающая развитие умения критического мышления с пониманием основ рационального и демократического общества» </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Американский исследователь, профессор </w:t>
      </w:r>
      <w:proofErr w:type="spellStart"/>
      <w:r>
        <w:rPr>
          <w:rFonts w:ascii="Times New Roman" w:eastAsia="Times New Roman" w:hAnsi="Times New Roman" w:cs="Times New Roman"/>
          <w:sz w:val="24"/>
          <w:szCs w:val="24"/>
          <w:lang w:eastAsia="ru-RU"/>
        </w:rPr>
        <w:t>Д.Клустер</w:t>
      </w:r>
      <w:proofErr w:type="spellEnd"/>
      <w:r>
        <w:rPr>
          <w:rFonts w:ascii="Times New Roman" w:eastAsia="Times New Roman" w:hAnsi="Times New Roman" w:cs="Times New Roman"/>
          <w:sz w:val="24"/>
          <w:szCs w:val="24"/>
          <w:lang w:eastAsia="ru-RU"/>
        </w:rPr>
        <w:t xml:space="preserve"> выделил следующие характеристики критического мышления: </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критическое мышление есть мышление самостоятельное,</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информация является отправным, а отнюдь  не конечным пунктом критического мышления,</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критическое мышление начинается с постановки вопросов и уяснения проблем, которые нужно решать,</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критическое мышление стремится к убедительной аргументации,</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критическое мышление есть мышление социальное.</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Первая стадия</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b/>
          <w:bCs/>
          <w:i/>
          <w:iCs/>
          <w:sz w:val="24"/>
          <w:szCs w:val="24"/>
          <w:lang w:eastAsia="ru-RU"/>
        </w:rPr>
        <w:t>«вызов»</w:t>
      </w:r>
      <w:r>
        <w:rPr>
          <w:rFonts w:ascii="Times New Roman" w:eastAsia="Times New Roman" w:hAnsi="Times New Roman" w:cs="Times New Roman"/>
          <w:sz w:val="24"/>
          <w:szCs w:val="24"/>
          <w:lang w:eastAsia="ru-RU"/>
        </w:rPr>
        <w:t>, во время которой у учащихся активизируются имевшиеся ранее знания, пробуждается интерес к теме, определяются цели изуче</w:t>
      </w:r>
      <w:r>
        <w:rPr>
          <w:rFonts w:ascii="Times New Roman" w:eastAsia="Times New Roman" w:hAnsi="Times New Roman" w:cs="Times New Roman"/>
          <w:sz w:val="24"/>
          <w:szCs w:val="24"/>
          <w:lang w:eastAsia="ru-RU"/>
        </w:rPr>
        <w:softHyphen/>
        <w:t>ния предстоящего учебного материала.</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sz w:val="24"/>
          <w:szCs w:val="24"/>
          <w:lang w:eastAsia="ru-RU"/>
        </w:rPr>
        <w:t>Вторая стадия</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b/>
          <w:bCs/>
          <w:i/>
          <w:iCs/>
          <w:sz w:val="24"/>
          <w:szCs w:val="24"/>
          <w:lang w:eastAsia="ru-RU"/>
        </w:rPr>
        <w:t>«осмысление»</w:t>
      </w:r>
      <w:r>
        <w:rPr>
          <w:rFonts w:ascii="Times New Roman" w:eastAsia="Times New Roman" w:hAnsi="Times New Roman" w:cs="Times New Roman"/>
          <w:sz w:val="24"/>
          <w:szCs w:val="24"/>
          <w:lang w:eastAsia="ru-RU"/>
        </w:rPr>
        <w:t xml:space="preserve"> — содержательная, в ходе которой и происхо</w:t>
      </w:r>
      <w:r>
        <w:rPr>
          <w:rFonts w:ascii="Times New Roman" w:eastAsia="Times New Roman" w:hAnsi="Times New Roman" w:cs="Times New Roman"/>
          <w:sz w:val="24"/>
          <w:szCs w:val="24"/>
          <w:lang w:eastAsia="ru-RU"/>
        </w:rPr>
        <w:softHyphen/>
        <w:t>дит непосредственная работа ученика с текстом, причём работа направленная, осмысленная. Процесс чтения всегда сопровождается действиями ученика (маркировка, составление таблиц, ведение дневника), которые позволяют отслеживать собственное понимание. При этом понятие «текст» трактуется весьма широко: это и письменный текст, и речь преподавателя, и видеоматериал.</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sz w:val="24"/>
          <w:szCs w:val="24"/>
          <w:lang w:eastAsia="ru-RU"/>
        </w:rPr>
        <w:t>Третья стадия</w:t>
      </w:r>
      <w:r>
        <w:rPr>
          <w:rFonts w:ascii="Times New Roman" w:eastAsia="Times New Roman" w:hAnsi="Times New Roman" w:cs="Times New Roman"/>
          <w:sz w:val="24"/>
          <w:szCs w:val="24"/>
          <w:lang w:eastAsia="ru-RU"/>
        </w:rPr>
        <w:t xml:space="preserve"> — стадия </w:t>
      </w:r>
      <w:r>
        <w:rPr>
          <w:rFonts w:ascii="Times New Roman" w:eastAsia="Times New Roman" w:hAnsi="Times New Roman" w:cs="Times New Roman"/>
          <w:b/>
          <w:bCs/>
          <w:i/>
          <w:iCs/>
          <w:sz w:val="24"/>
          <w:szCs w:val="24"/>
          <w:lang w:eastAsia="ru-RU"/>
        </w:rPr>
        <w:t>«рефлексия»</w:t>
      </w:r>
      <w:r>
        <w:rPr>
          <w:rFonts w:ascii="Times New Roman" w:eastAsia="Times New Roman" w:hAnsi="Times New Roman" w:cs="Times New Roman"/>
          <w:sz w:val="24"/>
          <w:szCs w:val="24"/>
          <w:lang w:eastAsia="ru-RU"/>
        </w:rPr>
        <w:t xml:space="preserve"> — размышление. На этом этапе ученик формирует личностное отношение к тексту и фиксирует его либо с помощью собственного текста, либо своей позиции в дискуссии. Именно здесь происходит активное переосмысление собственных представлений с учётом вновь приобретённых знаний. </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858"/>
        <w:gridCol w:w="3768"/>
      </w:tblGrid>
      <w:tr w:rsidR="00722951" w:rsidTr="000C0AC4">
        <w:trPr>
          <w:trHeight w:val="340"/>
        </w:trPr>
        <w:tc>
          <w:tcPr>
            <w:tcW w:w="10260" w:type="dxa"/>
            <w:gridSpan w:val="3"/>
            <w:tcBorders>
              <w:top w:val="single" w:sz="4" w:space="0" w:color="auto"/>
              <w:left w:val="single" w:sz="4" w:space="0" w:color="auto"/>
              <w:bottom w:val="single" w:sz="4" w:space="0" w:color="auto"/>
              <w:right w:val="single" w:sz="4" w:space="0" w:color="auto"/>
            </w:tcBorders>
            <w:vAlign w:val="center"/>
            <w:hideMark/>
          </w:tcPr>
          <w:p w:rsidR="00722951" w:rsidRDefault="00722951" w:rsidP="000C0AC4">
            <w:pPr>
              <w:keepNext/>
              <w:spacing w:after="0" w:line="240" w:lineRule="auto"/>
              <w:ind w:firstLine="709"/>
              <w:jc w:val="both"/>
              <w:outlineLvl w:val="0"/>
              <w:rPr>
                <w:rFonts w:ascii="Times New Roman" w:eastAsia="Times New Roman" w:hAnsi="Times New Roman" w:cs="Times New Roman"/>
                <w:b/>
                <w:bCs/>
                <w:kern w:val="32"/>
                <w:sz w:val="24"/>
                <w:szCs w:val="24"/>
                <w:lang w:eastAsia="ru-RU"/>
              </w:rPr>
            </w:pPr>
            <w:bookmarkStart w:id="0" w:name="_Toc232108275"/>
            <w:r>
              <w:rPr>
                <w:rFonts w:ascii="Times New Roman" w:eastAsia="Times New Roman" w:hAnsi="Times New Roman" w:cs="Times New Roman"/>
                <w:b/>
                <w:bCs/>
                <w:kern w:val="32"/>
                <w:sz w:val="24"/>
                <w:szCs w:val="24"/>
                <w:lang w:eastAsia="ru-RU"/>
              </w:rPr>
              <w:lastRenderedPageBreak/>
              <w:t>Технологические этапы</w:t>
            </w:r>
            <w:bookmarkEnd w:id="0"/>
          </w:p>
        </w:tc>
      </w:tr>
      <w:tr w:rsidR="00722951" w:rsidTr="000C0AC4">
        <w:trPr>
          <w:trHeight w:val="354"/>
        </w:trPr>
        <w:tc>
          <w:tcPr>
            <w:tcW w:w="3060" w:type="dxa"/>
            <w:tcBorders>
              <w:top w:val="single" w:sz="4" w:space="0" w:color="auto"/>
              <w:left w:val="single" w:sz="4" w:space="0" w:color="auto"/>
              <w:bottom w:val="single" w:sz="4" w:space="0" w:color="auto"/>
              <w:right w:val="single" w:sz="4" w:space="0" w:color="auto"/>
            </w:tcBorders>
            <w:vAlign w:val="center"/>
            <w:hideMark/>
          </w:tcPr>
          <w:p w:rsidR="00722951" w:rsidRDefault="00722951" w:rsidP="000C0AC4">
            <w:pPr>
              <w:tabs>
                <w:tab w:val="left" w:pos="180"/>
              </w:tabs>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1стадия</w:t>
            </w:r>
          </w:p>
        </w:tc>
        <w:tc>
          <w:tcPr>
            <w:tcW w:w="3060" w:type="dxa"/>
            <w:tcBorders>
              <w:top w:val="single" w:sz="4" w:space="0" w:color="auto"/>
              <w:left w:val="single" w:sz="4" w:space="0" w:color="auto"/>
              <w:bottom w:val="single" w:sz="4" w:space="0" w:color="auto"/>
              <w:right w:val="single" w:sz="4" w:space="0" w:color="auto"/>
            </w:tcBorders>
            <w:vAlign w:val="center"/>
            <w:hideMark/>
          </w:tcPr>
          <w:p w:rsidR="00722951" w:rsidRDefault="00722951" w:rsidP="000C0AC4">
            <w:pPr>
              <w:tabs>
                <w:tab w:val="left" w:pos="180"/>
              </w:tabs>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 стадия</w:t>
            </w:r>
          </w:p>
        </w:tc>
        <w:tc>
          <w:tcPr>
            <w:tcW w:w="4140" w:type="dxa"/>
            <w:tcBorders>
              <w:top w:val="single" w:sz="4" w:space="0" w:color="auto"/>
              <w:left w:val="single" w:sz="4" w:space="0" w:color="auto"/>
              <w:bottom w:val="single" w:sz="4" w:space="0" w:color="auto"/>
              <w:right w:val="single" w:sz="4" w:space="0" w:color="auto"/>
            </w:tcBorders>
            <w:vAlign w:val="center"/>
            <w:hideMark/>
          </w:tcPr>
          <w:p w:rsidR="00722951" w:rsidRDefault="00722951" w:rsidP="000C0AC4">
            <w:pPr>
              <w:tabs>
                <w:tab w:val="left" w:pos="180"/>
              </w:tabs>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стадия</w:t>
            </w:r>
          </w:p>
        </w:tc>
      </w:tr>
      <w:tr w:rsidR="00722951" w:rsidTr="000C0AC4">
        <w:trPr>
          <w:trHeight w:val="2160"/>
        </w:trPr>
        <w:tc>
          <w:tcPr>
            <w:tcW w:w="3060" w:type="dxa"/>
            <w:tcBorders>
              <w:top w:val="single" w:sz="4" w:space="0" w:color="auto"/>
              <w:left w:val="single" w:sz="4" w:space="0" w:color="auto"/>
              <w:bottom w:val="single" w:sz="4" w:space="0" w:color="auto"/>
              <w:right w:val="single" w:sz="4" w:space="0" w:color="auto"/>
            </w:tcBorders>
            <w:hideMark/>
          </w:tcPr>
          <w:p w:rsidR="00722951" w:rsidRDefault="00722951" w:rsidP="000C0AC4">
            <w:pPr>
              <w:tabs>
                <w:tab w:val="left" w:pos="180"/>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Вызов</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-актуализация имеющихся знаний;</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-пробуждение интереса к получению новой информации;</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-постановка учеником собственных целей обучения.</w:t>
            </w:r>
          </w:p>
        </w:tc>
        <w:tc>
          <w:tcPr>
            <w:tcW w:w="3060" w:type="dxa"/>
            <w:tcBorders>
              <w:top w:val="single" w:sz="4" w:space="0" w:color="auto"/>
              <w:left w:val="single" w:sz="4" w:space="0" w:color="auto"/>
              <w:bottom w:val="single" w:sz="4" w:space="0" w:color="auto"/>
              <w:right w:val="single" w:sz="4" w:space="0" w:color="auto"/>
            </w:tcBorders>
            <w:hideMark/>
          </w:tcPr>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Осмысление содержания</w:t>
            </w:r>
            <w:r>
              <w:rPr>
                <w:rFonts w:ascii="Times New Roman" w:eastAsia="Times New Roman" w:hAnsi="Times New Roman" w:cs="Times New Roman"/>
                <w:sz w:val="24"/>
                <w:szCs w:val="24"/>
                <w:lang w:eastAsia="ru-RU"/>
              </w:rPr>
              <w:t>:</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-получение новой информации;</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-корректировка учеником поставленных целей обучения.</w:t>
            </w:r>
          </w:p>
        </w:tc>
        <w:tc>
          <w:tcPr>
            <w:tcW w:w="4140" w:type="dxa"/>
            <w:tcBorders>
              <w:top w:val="single" w:sz="4" w:space="0" w:color="auto"/>
              <w:left w:val="single" w:sz="4" w:space="0" w:color="auto"/>
              <w:bottom w:val="single" w:sz="4" w:space="0" w:color="auto"/>
              <w:right w:val="single" w:sz="4" w:space="0" w:color="auto"/>
            </w:tcBorders>
            <w:hideMark/>
          </w:tcPr>
          <w:p w:rsidR="00722951" w:rsidRDefault="00722951" w:rsidP="000C0AC4">
            <w:pPr>
              <w:tabs>
                <w:tab w:val="left" w:pos="180"/>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Рефлексия:</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-размышление, рождение нового знания;</w:t>
            </w:r>
          </w:p>
          <w:p w:rsidR="00722951" w:rsidRDefault="00722951" w:rsidP="000C0AC4">
            <w:pPr>
              <w:tabs>
                <w:tab w:val="left" w:pos="18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-постановка учеником новых целей обучения.</w:t>
            </w:r>
          </w:p>
        </w:tc>
      </w:tr>
    </w:tbl>
    <w:p w:rsidR="00722951" w:rsidRDefault="00722951" w:rsidP="00722951">
      <w:pPr>
        <w:tabs>
          <w:tab w:val="left" w:pos="180"/>
        </w:tabs>
        <w:spacing w:after="0" w:line="240" w:lineRule="auto"/>
        <w:ind w:firstLine="709"/>
        <w:jc w:val="both"/>
        <w:rPr>
          <w:rFonts w:ascii="Times New Roman" w:eastAsia="Times New Roman" w:hAnsi="Times New Roman" w:cs="Times New Roman"/>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учителя — в основном координирующая.</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Популярным методом демонстрации процесса мышления является графичес</w:t>
      </w:r>
      <w:r>
        <w:rPr>
          <w:rFonts w:ascii="Times New Roman" w:eastAsia="Times New Roman" w:hAnsi="Times New Roman" w:cs="Times New Roman"/>
          <w:sz w:val="24"/>
          <w:szCs w:val="24"/>
          <w:lang w:eastAsia="ru-RU"/>
        </w:rPr>
        <w:softHyphen/>
        <w:t>кая организация материала. Модели, рисунки, схемы и т.п. отражают взаимоотно</w:t>
      </w:r>
      <w:r>
        <w:rPr>
          <w:rFonts w:ascii="Times New Roman" w:eastAsia="Times New Roman" w:hAnsi="Times New Roman" w:cs="Times New Roman"/>
          <w:sz w:val="24"/>
          <w:szCs w:val="24"/>
          <w:lang w:eastAsia="ru-RU"/>
        </w:rPr>
        <w:softHyphen/>
        <w:t>шения между идеями, показывают ход мыслей. Процесс мышления, скрытый от глаз, становится наглядным, обретает видимое воплощение. Графическая организация материала может применяться на всех этапах учения как способ подготовка исследованию, как способ направить это исследование в нужное русло, как способ организовать размышление над полученными зна</w:t>
      </w:r>
      <w:r>
        <w:rPr>
          <w:rFonts w:ascii="Times New Roman" w:eastAsia="Times New Roman" w:hAnsi="Times New Roman" w:cs="Times New Roman"/>
          <w:sz w:val="24"/>
          <w:szCs w:val="24"/>
          <w:lang w:eastAsia="ru-RU"/>
        </w:rPr>
        <w:softHyphen/>
        <w:t>ниями. Средства технологии позволяют работать с информацией в любой области  знания, а это значит, что ознакомление с ней можно организовать на любом предметном материале.</w:t>
      </w:r>
    </w:p>
    <w:p w:rsidR="00722951" w:rsidRDefault="00722951" w:rsidP="00722951">
      <w:pPr>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Методические   приёмы   обучения,  формирующие  развитие критического   мышления </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Описанные приемы отражают лишь небольшую часть имеющихся методических разработок в этой области. Предложенные рекомендации направлены на общее ознакомление с технологией развития критического мышления (</w:t>
      </w: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которая позволяет  мне, используя универсальную модель обучения и систему эффективных методик, помочь учащимся стать более самостоятельными, мыслить критически, ответственно и творчески относиться к учебе. Она дает реальную возможность создать в классе (группе) атмосферу партнерства, взаимопомощи.</w:t>
      </w:r>
    </w:p>
    <w:p w:rsidR="00722951" w:rsidRDefault="00722951" w:rsidP="00722951">
      <w:pPr>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722951" w:rsidRDefault="00722951" w:rsidP="00722951">
      <w:pPr>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Методические    приёмы</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ИНСЕРТ</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Мозговая  атака</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с остановками</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Кластеры</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Синквейн</w:t>
      </w:r>
      <w:proofErr w:type="spellEnd"/>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«Продвинутая лекция»</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Эссе</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Ключевые термины</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Перепутанные логические цепочки</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«З-Х-У» («Знаю – Хочу знать – Узнал»</w:t>
      </w:r>
      <w:proofErr w:type="gramStart"/>
      <w:r>
        <w:rPr>
          <w:rFonts w:ascii="Times New Roman" w:eastAsia="Times New Roman" w:hAnsi="Times New Roman" w:cs="Times New Roman"/>
          <w:sz w:val="24"/>
          <w:szCs w:val="24"/>
          <w:lang w:eastAsia="ru-RU"/>
        </w:rPr>
        <w:t xml:space="preserve"> )</w:t>
      </w:r>
      <w:proofErr w:type="gramEnd"/>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Взаимоопрос</w:t>
      </w:r>
      <w:proofErr w:type="spellEnd"/>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rsidR="00722951" w:rsidRDefault="00722951" w:rsidP="00722951">
      <w:pPr>
        <w:shd w:val="clear" w:color="auto" w:fill="FFFFFF"/>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Литература</w:t>
      </w:r>
    </w:p>
    <w:p w:rsidR="00722951" w:rsidRDefault="00722951" w:rsidP="00722951">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Волков Е.В.  Развитие критического мышления. М., 2004.</w:t>
      </w:r>
    </w:p>
    <w:p w:rsidR="00722951" w:rsidRDefault="00722951" w:rsidP="00722951">
      <w:pPr>
        <w:numPr>
          <w:ilvl w:val="0"/>
          <w:numId w:val="1"/>
        </w:numPr>
        <w:spacing w:after="0" w:line="240" w:lineRule="auto"/>
        <w:ind w:left="0"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Заир-Бек С.И. Критическое мышление. М., 2002.</w:t>
      </w:r>
    </w:p>
    <w:p w:rsidR="00722951" w:rsidRDefault="00722951" w:rsidP="00722951">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 xml:space="preserve">Заир-Бек С.И., </w:t>
      </w:r>
      <w:proofErr w:type="spellStart"/>
      <w:r>
        <w:rPr>
          <w:rFonts w:ascii="Times New Roman" w:eastAsia="Times New Roman" w:hAnsi="Times New Roman" w:cs="Times New Roman"/>
          <w:sz w:val="24"/>
          <w:szCs w:val="24"/>
          <w:lang w:eastAsia="ru-RU"/>
        </w:rPr>
        <w:t>Муштавинская</w:t>
      </w:r>
      <w:proofErr w:type="spellEnd"/>
      <w:r>
        <w:rPr>
          <w:rFonts w:ascii="Times New Roman" w:eastAsia="Times New Roman" w:hAnsi="Times New Roman" w:cs="Times New Roman"/>
          <w:sz w:val="24"/>
          <w:szCs w:val="24"/>
          <w:lang w:eastAsia="ru-RU"/>
        </w:rPr>
        <w:t xml:space="preserve"> И.В. </w:t>
      </w:r>
      <w:r>
        <w:rPr>
          <w:rFonts w:ascii="Times New Roman" w:eastAsia="Times New Roman" w:hAnsi="Times New Roman" w:cs="Times New Roman"/>
          <w:bCs/>
          <w:color w:val="000000"/>
          <w:sz w:val="24"/>
          <w:szCs w:val="24"/>
          <w:lang w:eastAsia="ru-RU"/>
        </w:rPr>
        <w:t xml:space="preserve"> Развитие критического мышления на уроке. М.: Просвещение, 2004</w:t>
      </w:r>
    </w:p>
    <w:p w:rsidR="00722951" w:rsidRDefault="00722951" w:rsidP="00722951">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Ноэль-Цигульская</w:t>
      </w:r>
      <w:proofErr w:type="spellEnd"/>
      <w:r>
        <w:rPr>
          <w:rFonts w:ascii="Times New Roman" w:eastAsia="Times New Roman" w:hAnsi="Times New Roman" w:cs="Times New Roman"/>
          <w:color w:val="000000"/>
          <w:sz w:val="24"/>
          <w:szCs w:val="24"/>
          <w:lang w:eastAsia="ru-RU"/>
        </w:rPr>
        <w:t xml:space="preserve"> Т.Ф. О критическом мышлении. 2000</w:t>
      </w:r>
    </w:p>
    <w:p w:rsidR="00722951" w:rsidRDefault="00722951" w:rsidP="00722951">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Валькова</w:t>
      </w:r>
      <w:proofErr w:type="spellEnd"/>
      <w:r>
        <w:rPr>
          <w:rFonts w:ascii="Times New Roman" w:eastAsia="Times New Roman" w:hAnsi="Times New Roman" w:cs="Times New Roman"/>
          <w:sz w:val="24"/>
          <w:szCs w:val="24"/>
          <w:lang w:eastAsia="ru-RU"/>
        </w:rPr>
        <w:t xml:space="preserve"> И.П., </w:t>
      </w:r>
      <w:proofErr w:type="spellStart"/>
      <w:r>
        <w:rPr>
          <w:rFonts w:ascii="Times New Roman" w:eastAsia="Times New Roman" w:hAnsi="Times New Roman" w:cs="Times New Roman"/>
          <w:sz w:val="24"/>
          <w:szCs w:val="24"/>
          <w:lang w:eastAsia="ru-RU"/>
        </w:rPr>
        <w:t>Низовская</w:t>
      </w:r>
      <w:proofErr w:type="spellEnd"/>
      <w:r>
        <w:rPr>
          <w:rFonts w:ascii="Times New Roman" w:eastAsia="Times New Roman" w:hAnsi="Times New Roman" w:cs="Times New Roman"/>
          <w:sz w:val="24"/>
          <w:szCs w:val="24"/>
          <w:lang w:eastAsia="ru-RU"/>
        </w:rPr>
        <w:t xml:space="preserve"> И.А., Задорожная Н.П., </w:t>
      </w:r>
      <w:proofErr w:type="spellStart"/>
      <w:r>
        <w:rPr>
          <w:rFonts w:ascii="Times New Roman" w:eastAsia="Times New Roman" w:hAnsi="Times New Roman" w:cs="Times New Roman"/>
          <w:sz w:val="24"/>
          <w:szCs w:val="24"/>
          <w:lang w:eastAsia="ru-RU"/>
        </w:rPr>
        <w:t>Буйских</w:t>
      </w:r>
      <w:proofErr w:type="spellEnd"/>
      <w:r>
        <w:rPr>
          <w:rFonts w:ascii="Times New Roman" w:eastAsia="Times New Roman" w:hAnsi="Times New Roman" w:cs="Times New Roman"/>
          <w:sz w:val="24"/>
          <w:szCs w:val="24"/>
          <w:lang w:eastAsia="ru-RU"/>
        </w:rPr>
        <w:t xml:space="preserve"> Т.М.. Как развивать критическое мышление (опыт педагогической рефлексии)/Под ред. </w:t>
      </w:r>
      <w:proofErr w:type="spellStart"/>
      <w:r>
        <w:rPr>
          <w:rFonts w:ascii="Times New Roman" w:eastAsia="Times New Roman" w:hAnsi="Times New Roman" w:cs="Times New Roman"/>
          <w:sz w:val="24"/>
          <w:szCs w:val="24"/>
          <w:lang w:eastAsia="ru-RU"/>
        </w:rPr>
        <w:t>И.А.Низовской</w:t>
      </w:r>
      <w:proofErr w:type="spellEnd"/>
      <w:r>
        <w:rPr>
          <w:rFonts w:ascii="Times New Roman" w:eastAsia="Times New Roman" w:hAnsi="Times New Roman" w:cs="Times New Roman"/>
          <w:sz w:val="24"/>
          <w:szCs w:val="24"/>
          <w:lang w:eastAsia="ru-RU"/>
        </w:rPr>
        <w:t>. Бийск: ФПОИ, 2005</w:t>
      </w: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p>
    <w:p w:rsidR="00722951" w:rsidRDefault="00722951" w:rsidP="00722951">
      <w:pPr>
        <w:spacing w:after="0" w:line="240" w:lineRule="auto"/>
        <w:ind w:firstLine="709"/>
        <w:jc w:val="both"/>
        <w:rPr>
          <w:rFonts w:ascii="Times New Roman" w:eastAsia="Times New Roman" w:hAnsi="Times New Roman" w:cs="Times New Roman"/>
          <w:sz w:val="24"/>
          <w:szCs w:val="24"/>
          <w:lang w:eastAsia="ru-RU"/>
        </w:rPr>
      </w:pPr>
    </w:p>
    <w:p w:rsidR="00722951" w:rsidRDefault="00722951" w:rsidP="00722951">
      <w:pPr>
        <w:spacing w:after="0" w:line="360" w:lineRule="auto"/>
        <w:rPr>
          <w:rFonts w:ascii="Times New Roman" w:eastAsia="Times New Roman" w:hAnsi="Times New Roman" w:cs="Times New Roman"/>
          <w:sz w:val="24"/>
          <w:szCs w:val="24"/>
          <w:lang w:eastAsia="ru-RU"/>
        </w:rPr>
      </w:pPr>
    </w:p>
    <w:p w:rsidR="00722951" w:rsidRDefault="00722951" w:rsidP="00722951">
      <w:pPr>
        <w:spacing w:after="0" w:line="240" w:lineRule="auto"/>
        <w:rPr>
          <w:rFonts w:ascii="Times New Roman" w:eastAsia="Times New Roman" w:hAnsi="Times New Roman" w:cs="Times New Roman"/>
          <w:sz w:val="24"/>
          <w:szCs w:val="24"/>
          <w:lang w:eastAsia="ru-RU"/>
        </w:rPr>
      </w:pPr>
    </w:p>
    <w:p w:rsidR="00722951" w:rsidRDefault="00722951" w:rsidP="00722951">
      <w:pPr>
        <w:rPr>
          <w:rFonts w:ascii="Calibri" w:eastAsia="Calibri" w:hAnsi="Calibri" w:cs="Times New Roman"/>
        </w:rPr>
      </w:pPr>
    </w:p>
    <w:p w:rsidR="00722951" w:rsidRDefault="00722951" w:rsidP="00722951">
      <w:pPr>
        <w:rPr>
          <w:rFonts w:ascii="Calibri" w:eastAsia="Calibri" w:hAnsi="Calibri" w:cs="Times New Roman"/>
        </w:rPr>
      </w:pPr>
    </w:p>
    <w:p w:rsidR="00722951" w:rsidRDefault="00722951" w:rsidP="00722951">
      <w:pPr>
        <w:spacing w:after="0" w:line="240" w:lineRule="auto"/>
        <w:ind w:firstLine="709"/>
        <w:jc w:val="both"/>
        <w:rPr>
          <w:rFonts w:ascii="Times New Roman" w:hAnsi="Times New Roman" w:cs="Times New Roman"/>
          <w:sz w:val="28"/>
          <w:szCs w:val="28"/>
        </w:rPr>
      </w:pPr>
    </w:p>
    <w:p w:rsidR="00722951" w:rsidRDefault="00722951" w:rsidP="00722951"/>
    <w:p w:rsidR="00BB0AE5" w:rsidRDefault="00BB0AE5">
      <w:bookmarkStart w:id="1" w:name="_GoBack"/>
      <w:bookmarkEnd w:id="1"/>
    </w:p>
    <w:sectPr w:rsidR="00BB0A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0D58DC"/>
    <w:multiLevelType w:val="hybridMultilevel"/>
    <w:tmpl w:val="8452C5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531"/>
    <w:rsid w:val="00722951"/>
    <w:rsid w:val="007E3531"/>
    <w:rsid w:val="00BB0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9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9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1407</Words>
  <Characters>8024</Characters>
  <Application>Microsoft Office Word</Application>
  <DocSecurity>0</DocSecurity>
  <Lines>66</Lines>
  <Paragraphs>18</Paragraphs>
  <ScaleCrop>false</ScaleCrop>
  <Company>Microsoft Office</Company>
  <LinksUpToDate>false</LinksUpToDate>
  <CharactersWithSpaces>9413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2</cp:revision>
  <dcterms:created xsi:type="dcterms:W3CDTF">2018-12-23T18:18:00Z</dcterms:created>
  <dcterms:modified xsi:type="dcterms:W3CDTF">2018-12-23T18:18:00Z</dcterms:modified>
</cp:coreProperties>
</file>